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  <w:t>NOTA DE SERVICIO</w:t>
      </w:r>
    </w:p>
    <w:p>
      <w:pPr>
        <w:pStyle w:val="Normal"/>
        <w:rPr>
          <w:rFonts w:ascii="Arial" w:hAnsi="Arial" w:cs="Arial"/>
          <w:b/>
          <w:b/>
          <w:sz w:val="40"/>
          <w:szCs w:val="40"/>
        </w:rPr>
      </w:pPr>
      <w:r>
        <w:rPr>
          <w:rFonts w:cs="Arial" w:ascii="Arial" w:hAnsi="Arial"/>
          <w:b/>
          <w:sz w:val="40"/>
          <w:szCs w:val="40"/>
        </w:rPr>
      </w:r>
    </w:p>
    <w:p>
      <w:pPr>
        <w:pStyle w:val="Normal"/>
        <w:rPr/>
      </w:pPr>
      <w:r>
        <w:rPr>
          <w:rFonts w:cs="Arial" w:ascii="Arial" w:hAnsi="Arial"/>
          <w:b/>
          <w:sz w:val="36"/>
          <w:szCs w:val="36"/>
        </w:rPr>
        <w:t>Servicio Lanzadera de los autobuses urbanos al Primavera Trompetera Festival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/>
          <w:bCs/>
          <w:color w:val="000000"/>
          <w:sz w:val="24"/>
          <w:szCs w:val="24"/>
        </w:rPr>
        <w:t>7 de abril de 2022.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 La delegación de Movilidad 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>y Autobuses Urbano ponen en marcha el servicio de lanzadera de cara al Primavera Trompetera Festival durante viernes, sábado y domingo conectando  la rotonda del Minotauro y el Circuito de Jerez desde las 13 horas del viernes.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 La frecuencia de paso se regula en función de la previsión de viajeros siendo de 14 minutos en las horas de máxima afluencia.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>Este viernes el primero de los servicios desde la rotonda del Minotauro será a las 13 horas y el último a las 23.07 horas. Las salidas desde el circuito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 en esta primera jornada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 se realizarán desde las 13.29 hasta las 23.32 horas.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Sábado y Domingo las primeras salidas se producirán desde el trazado jerezano a las 6 horas saliendo el primer autobús desde el Minotauro a las 6.28 horas. 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El sábado 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>las últimas salidas se producen a las 23.07 horas desde el Minotauro y a las 23.36 desde el Circuito. Mientras que el domingo, una vez finalizado el festival, las últimas salidas del servicio lanzadera son a las 9.50 horas desde la rotonda del Minotauro y 10.21 horas desde el Circuito.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>E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l precio de este servicio corresponde al precio público establecido para los viajes del servicio de autobuses urbanos de Jerez, 1,10 euros por persona y viaje. </w:t>
      </w:r>
    </w:p>
    <w:p>
      <w:pPr>
        <w:pStyle w:val="Normal"/>
        <w:spacing w:before="0" w:after="142"/>
        <w:jc w:val="both"/>
        <w:rPr>
          <w:rFonts w:ascii="Arial" w:hAnsi="Arial" w:cs="Trebuchet MS"/>
          <w:b w:val="false"/>
          <w:b w:val="false"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3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false"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false"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basedOn w:val="DefaultParagraphFont"/>
    <w:uiPriority w:val="99"/>
    <w:unhideWhenUsed/>
    <w:rsid w:val="00476944"/>
    <w:rPr>
      <w:color w:val="0563C1" w:themeColor="hyperlink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>
    <w:name w:val="Enlace de Internet visitado"/>
    <w:qFormat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>
    <w:name w:val="Definition Term"/>
    <w:basedOn w:val="Normal"/>
    <w:qFormat/>
    <w:pPr/>
    <w:rPr/>
  </w:style>
  <w:style w:type="paragraph" w:styleId="DefinitionList">
    <w:name w:val="Definition List"/>
    <w:basedOn w:val="Normal"/>
    <w:qFormat/>
    <w:pPr>
      <w:ind w:left="360" w:hanging="0"/>
    </w:pPr>
    <w:rPr/>
  </w:style>
  <w:style w:type="paragraph" w:styleId="H1">
    <w:name w:val="H1"/>
    <w:basedOn w:val="Normal"/>
    <w:qFormat/>
    <w:pPr>
      <w:keepNext w:val="true"/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>
    <w:name w:val="H4"/>
    <w:basedOn w:val="Normal"/>
    <w:qFormat/>
    <w:pPr>
      <w:keepNext w:val="true"/>
      <w:spacing w:before="100" w:after="100"/>
      <w:outlineLvl w:val="4"/>
    </w:pPr>
    <w:rPr>
      <w:b/>
      <w:sz w:val="24"/>
    </w:rPr>
  </w:style>
  <w:style w:type="paragraph" w:styleId="H5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>
    <w:name w:val="Address"/>
    <w:basedOn w:val="Normal"/>
    <w:qFormat/>
    <w:pPr/>
    <w:rPr>
      <w:i/>
    </w:rPr>
  </w:style>
  <w:style w:type="paragraph" w:styleId="Blockquote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Application>LibreOffice/7.2.5.2$Windows_x86 LibreOffice_project/499f9727c189e6ef3471021d6132d4c694f357e5</Application>
  <AppVersion>15.0000</AppVersion>
  <Pages>1</Pages>
  <Words>229</Words>
  <Characters>1108</Characters>
  <CharactersWithSpaces>1333</CharactersWithSpaces>
  <Paragraphs>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2021-05-06T08:14:00Z</dcterms:created>
  <dc:creator>ADELIFL</dc:creator>
  <dc:description/>
  <dc:language>es-ES</dc:language>
  <cp:lastModifiedBy/>
  <cp:lastPrinted>2022-03-02T11:16:57Z</cp:lastPrinted>
  <dcterms:modified xsi:type="dcterms:W3CDTF">2022-04-07T12:54:51Z</dcterms:modified>
  <cp:revision>217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