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6DF" w:rsidRDefault="002D7CE6" w:rsidP="002D7CE6">
      <w:pPr>
        <w:suppressAutoHyphens/>
        <w:rPr>
          <w:rFonts w:ascii="Arial Narrow" w:eastAsia="Tahoma" w:hAnsi="Arial Narrow"/>
          <w:b/>
          <w:bCs/>
          <w:color w:val="000000"/>
          <w:sz w:val="40"/>
          <w:szCs w:val="40"/>
        </w:rPr>
      </w:pPr>
      <w:r>
        <w:rPr>
          <w:rFonts w:ascii="Arial Narrow" w:eastAsia="Tahoma" w:hAnsi="Arial Narrow"/>
          <w:b/>
          <w:color w:val="000000"/>
          <w:sz w:val="40"/>
          <w:szCs w:val="26"/>
        </w:rPr>
        <w:t>El Gobierno de Jerez logra un aumento de la subvención del Ministerio por el servicio de autobuses urbanos tras recuperarla el pasado año</w:t>
      </w:r>
    </w:p>
    <w:p w:rsidR="00BC66DF" w:rsidRDefault="00BC66DF">
      <w:pPr>
        <w:rPr>
          <w:color w:val="000000"/>
        </w:rPr>
      </w:pPr>
    </w:p>
    <w:p w:rsidR="00BC66DF" w:rsidRDefault="00BC66DF">
      <w:pPr>
        <w:jc w:val="both"/>
        <w:rPr>
          <w:rFonts w:ascii="Arial Narrow" w:eastAsia="Tahoma" w:hAnsi="Arial Narrow"/>
          <w:color w:val="000000"/>
          <w:sz w:val="26"/>
          <w:szCs w:val="26"/>
        </w:rPr>
      </w:pPr>
    </w:p>
    <w:p w:rsidR="00BC66DF" w:rsidRDefault="002D7CE6">
      <w:pPr>
        <w:jc w:val="both"/>
        <w:rPr>
          <w:rFonts w:ascii="Arial Narrow" w:hAnsi="Arial Narrow"/>
          <w:color w:val="000000"/>
          <w:sz w:val="26"/>
          <w:szCs w:val="26"/>
        </w:rPr>
      </w:pPr>
      <w:r>
        <w:rPr>
          <w:rFonts w:ascii="Arial Narrow" w:hAnsi="Arial Narrow"/>
          <w:b/>
          <w:color w:val="000000"/>
          <w:sz w:val="26"/>
          <w:szCs w:val="26"/>
        </w:rPr>
        <w:t>21 de octubre de 2024.</w:t>
      </w:r>
      <w:r>
        <w:rPr>
          <w:rFonts w:ascii="Arial Narrow" w:hAnsi="Arial Narrow"/>
          <w:color w:val="000000"/>
          <w:sz w:val="26"/>
          <w:szCs w:val="26"/>
        </w:rPr>
        <w:t xml:space="preserve"> El Gobierno de Jerez, presidido por la alcaldesa María José García-Pelayo</w:t>
      </w:r>
      <w:r>
        <w:rPr>
          <w:rFonts w:ascii="Arial Narrow" w:hAnsi="Arial Narrow"/>
          <w:color w:val="000000"/>
          <w:sz w:val="26"/>
          <w:szCs w:val="26"/>
        </w:rPr>
        <w:t xml:space="preserve">, ha logrado un aumento de la subvención que concede el Ministerio de Transportes, Movilidad y Agenda Urbana a las entidades locales por la prestación del servicio esencial de transporte colectivo urbano. </w:t>
      </w:r>
    </w:p>
    <w:p w:rsidR="00BC66DF" w:rsidRDefault="00BC66DF">
      <w:pPr>
        <w:jc w:val="both"/>
        <w:rPr>
          <w:rFonts w:ascii="Arial Narrow" w:hAnsi="Arial Narrow"/>
          <w:color w:val="000000"/>
          <w:sz w:val="26"/>
          <w:szCs w:val="26"/>
        </w:rPr>
      </w:pPr>
    </w:p>
    <w:p w:rsidR="00BC66DF" w:rsidRDefault="002D7CE6">
      <w:pPr>
        <w:jc w:val="both"/>
        <w:rPr>
          <w:rFonts w:ascii="Arial Narrow" w:hAnsi="Arial Narrow"/>
          <w:color w:val="000000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Dicha subvención, que el actual Ejecutivo local l</w:t>
      </w:r>
      <w:r>
        <w:rPr>
          <w:rFonts w:ascii="Arial Narrow" w:hAnsi="Arial Narrow"/>
          <w:color w:val="000000"/>
          <w:sz w:val="26"/>
          <w:szCs w:val="26"/>
        </w:rPr>
        <w:t xml:space="preserve">ogró recuperar en noviembre del pasado año gracias a superar la situación de impagos del Ayuntamiento con la Seguridad Social, es con cargo a los Presupuestos Generales del Estado del año 2023 debido a que están prorrogados en el presente 2024. </w:t>
      </w:r>
    </w:p>
    <w:p w:rsidR="00BC66DF" w:rsidRDefault="00BC66DF">
      <w:pPr>
        <w:jc w:val="both"/>
        <w:rPr>
          <w:rFonts w:ascii="Arial Narrow" w:hAnsi="Arial Narrow"/>
          <w:color w:val="000000"/>
          <w:sz w:val="26"/>
          <w:szCs w:val="26"/>
        </w:rPr>
      </w:pPr>
    </w:p>
    <w:p w:rsidR="00BC66DF" w:rsidRDefault="002D7CE6" w:rsidP="002D7CE6">
      <w:pPr>
        <w:suppressAutoHyphens/>
        <w:jc w:val="both"/>
        <w:rPr>
          <w:rFonts w:ascii="Arial Narrow" w:hAnsi="Arial Narrow"/>
          <w:color w:val="000000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En esta o</w:t>
      </w:r>
      <w:r>
        <w:rPr>
          <w:rFonts w:ascii="Arial Narrow" w:hAnsi="Arial Narrow"/>
          <w:color w:val="000000"/>
          <w:sz w:val="26"/>
          <w:szCs w:val="26"/>
        </w:rPr>
        <w:t xml:space="preserve">casión, el Ministerio concede 375.256,21 euros, una cantidad algo superior a los 357.966,15 euros del pasado ejercicio, y que se distribuye entre cuatro conceptos: longitud de la red, demanda, criterios medioambientales y déficit por billete. </w:t>
      </w:r>
    </w:p>
    <w:p w:rsidR="00BC66DF" w:rsidRDefault="00BC66DF">
      <w:pPr>
        <w:jc w:val="both"/>
        <w:rPr>
          <w:rFonts w:ascii="Arial Narrow" w:hAnsi="Arial Narrow"/>
          <w:color w:val="000000"/>
          <w:sz w:val="26"/>
          <w:szCs w:val="26"/>
        </w:rPr>
      </w:pPr>
    </w:p>
    <w:p w:rsidR="00BC66DF" w:rsidRDefault="002D7CE6" w:rsidP="002D7CE6">
      <w:pPr>
        <w:suppressAutoHyphens/>
        <w:jc w:val="both"/>
        <w:rPr>
          <w:rFonts w:ascii="Arial Narrow" w:hAnsi="Arial Narrow"/>
          <w:color w:val="000000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El teniente</w:t>
      </w:r>
      <w:r>
        <w:rPr>
          <w:rFonts w:ascii="Arial Narrow" w:hAnsi="Arial Narrow"/>
          <w:color w:val="000000"/>
          <w:sz w:val="26"/>
          <w:szCs w:val="26"/>
        </w:rPr>
        <w:t xml:space="preserve"> de alcaldesa de Servicios Públicos y Movilidad, Jaime Espinar, ha recordado que el Ayuntamiento, con el anterior Gobierno socialista, perdió esta subvención por sus impagos con la Seguridad Social, causando un grave perjuicio a la prestación de este servi</w:t>
      </w:r>
      <w:r>
        <w:rPr>
          <w:rFonts w:ascii="Arial Narrow" w:hAnsi="Arial Narrow"/>
          <w:color w:val="000000"/>
          <w:sz w:val="26"/>
          <w:szCs w:val="26"/>
        </w:rPr>
        <w:t xml:space="preserve">cio público y a la empresa municipal que lo gestiona y explota,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Comujesa</w:t>
      </w:r>
      <w:proofErr w:type="spellEnd"/>
      <w:r>
        <w:rPr>
          <w:rFonts w:ascii="Arial Narrow" w:hAnsi="Arial Narrow"/>
          <w:color w:val="000000"/>
          <w:sz w:val="26"/>
          <w:szCs w:val="26"/>
        </w:rPr>
        <w:t xml:space="preserve">. Una sociedad pública que, “poco a poco, gracias a este </w:t>
      </w:r>
      <w:r>
        <w:rPr>
          <w:rFonts w:ascii="Arial Narrow" w:hAnsi="Arial Narrow"/>
          <w:color w:val="000000"/>
          <w:sz w:val="26"/>
          <w:szCs w:val="26"/>
        </w:rPr>
        <w:t xml:space="preserve">Gobierno, va saliendo del agujero negro en el que la sumieron”. </w:t>
      </w:r>
    </w:p>
    <w:p w:rsidR="00BC66DF" w:rsidRDefault="00BC66DF">
      <w:pPr>
        <w:jc w:val="both"/>
        <w:rPr>
          <w:rFonts w:ascii="Arial Narrow" w:hAnsi="Arial Narrow"/>
          <w:color w:val="000000"/>
          <w:sz w:val="26"/>
          <w:szCs w:val="26"/>
        </w:rPr>
      </w:pPr>
    </w:p>
    <w:p w:rsidR="00BC66DF" w:rsidRDefault="002D7CE6" w:rsidP="002D7CE6">
      <w:pPr>
        <w:suppressAutoHyphens/>
        <w:jc w:val="both"/>
        <w:rPr>
          <w:rFonts w:ascii="Arial Narrow" w:hAnsi="Arial Narrow"/>
          <w:color w:val="000000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“Recuperamos el pasado año la subvención y este año lo</w:t>
      </w:r>
      <w:r>
        <w:rPr>
          <w:rFonts w:ascii="Arial Narrow" w:hAnsi="Arial Narrow"/>
          <w:color w:val="000000"/>
          <w:sz w:val="26"/>
          <w:szCs w:val="26"/>
        </w:rPr>
        <w:t>gramos obtenerla de nuevo y con mayor importe, algo que sin duda ayudará a mejorar el servicio. Es un refuerzo importantísimo para la financiación de la mejora del transporte público”, ha señalado Espinar, que recuerda que ya está en marcha el procedimient</w:t>
      </w:r>
      <w:r>
        <w:rPr>
          <w:rFonts w:ascii="Arial Narrow" w:hAnsi="Arial Narrow"/>
          <w:color w:val="000000"/>
          <w:sz w:val="26"/>
          <w:szCs w:val="26"/>
        </w:rPr>
        <w:t xml:space="preserve">o para la contratación de un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renting</w:t>
      </w:r>
      <w:proofErr w:type="spellEnd"/>
      <w:r>
        <w:rPr>
          <w:rFonts w:ascii="Arial Narrow" w:hAnsi="Arial Narrow"/>
          <w:color w:val="000000"/>
          <w:sz w:val="26"/>
          <w:szCs w:val="26"/>
        </w:rPr>
        <w:t xml:space="preserve"> de 25 nuevos autobuses etiqueta Cero que renovarán la mitad de la flota.</w:t>
      </w:r>
    </w:p>
    <w:p w:rsidR="00BC66DF" w:rsidRDefault="00BC66DF">
      <w:pPr>
        <w:jc w:val="both"/>
        <w:rPr>
          <w:rFonts w:ascii="Arial Narrow" w:hAnsi="Arial Narrow"/>
          <w:color w:val="000000"/>
          <w:sz w:val="26"/>
          <w:szCs w:val="26"/>
        </w:rPr>
      </w:pPr>
    </w:p>
    <w:p w:rsidR="00BC66DF" w:rsidRDefault="002D7CE6" w:rsidP="002D7CE6">
      <w:pPr>
        <w:suppressAutoHyphens/>
        <w:jc w:val="both"/>
        <w:rPr>
          <w:rFonts w:ascii="Arial Narrow" w:hAnsi="Arial Narrow"/>
          <w:color w:val="000000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Asimismo, el responsable político ha avanzado que “el Gobierno va a elevar al próximo p</w:t>
      </w:r>
      <w:r>
        <w:rPr>
          <w:rFonts w:ascii="Arial Narrow" w:hAnsi="Arial Narrow"/>
          <w:color w:val="000000"/>
          <w:sz w:val="26"/>
          <w:szCs w:val="26"/>
        </w:rPr>
        <w:t xml:space="preserve">leno una transferencia de 500.000 euros a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Comujesa</w:t>
      </w:r>
      <w:proofErr w:type="spellEnd"/>
      <w:r>
        <w:rPr>
          <w:rFonts w:ascii="Arial Narrow" w:hAnsi="Arial Narrow"/>
          <w:color w:val="000000"/>
          <w:sz w:val="26"/>
          <w:szCs w:val="26"/>
        </w:rPr>
        <w:t xml:space="preserve"> para pr</w:t>
      </w:r>
      <w:r>
        <w:rPr>
          <w:rFonts w:ascii="Arial Narrow" w:hAnsi="Arial Narrow"/>
          <w:color w:val="000000"/>
          <w:sz w:val="26"/>
          <w:szCs w:val="26"/>
        </w:rPr>
        <w:t>ecisamente seguir mejorando el transporte público y como fruto de otras ayudas conseguidas”.</w:t>
      </w:r>
    </w:p>
    <w:p w:rsidR="00BC66DF" w:rsidRDefault="00BC66DF">
      <w:pPr>
        <w:jc w:val="both"/>
        <w:rPr>
          <w:rFonts w:ascii="Arial Narrow" w:hAnsi="Arial Narrow"/>
          <w:color w:val="000000"/>
          <w:sz w:val="26"/>
          <w:szCs w:val="26"/>
        </w:rPr>
      </w:pPr>
    </w:p>
    <w:p w:rsidR="00BC66DF" w:rsidRDefault="00BC66DF">
      <w:pPr>
        <w:jc w:val="both"/>
        <w:rPr>
          <w:rFonts w:ascii="Arial Narrow" w:hAnsi="Arial Narrow"/>
          <w:color w:val="000000"/>
          <w:sz w:val="26"/>
          <w:szCs w:val="26"/>
        </w:rPr>
      </w:pPr>
    </w:p>
    <w:p w:rsidR="00BC66DF" w:rsidRDefault="00BC66DF">
      <w:pPr>
        <w:jc w:val="both"/>
        <w:rPr>
          <w:rFonts w:ascii="Arial Narrow" w:hAnsi="Arial Narrow"/>
          <w:color w:val="000000"/>
          <w:sz w:val="26"/>
          <w:szCs w:val="26"/>
        </w:rPr>
      </w:pPr>
      <w:bookmarkStart w:id="0" w:name="_GoBack"/>
      <w:bookmarkEnd w:id="0"/>
    </w:p>
    <w:sectPr w:rsidR="00BC66DF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6DF" w:rsidRDefault="002D7CE6">
      <w:r>
        <w:separator/>
      </w:r>
    </w:p>
  </w:endnote>
  <w:endnote w:type="continuationSeparator" w:id="0">
    <w:p w:rsidR="00BC66DF" w:rsidRDefault="002D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Wingdings 3"/>
    <w:charset w:val="00"/>
    <w:family w:val="auto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charset w:val="00"/>
    <w:family w:val="auto"/>
    <w:pitch w:val="default"/>
  </w:font>
  <w:font w:name="Helvetica Neue"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charset w:val="00"/>
    <w:family w:val="auto"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6DF" w:rsidRDefault="002D7CE6">
    <w:pPr>
      <w:pStyle w:val="Piedepgina"/>
    </w:pPr>
    <w:r>
      <w:rPr>
        <w:noProof/>
        <w:lang w:eastAsia="es-ES"/>
      </w:rPr>
      <w:drawing>
        <wp:anchor distT="0" distB="0" distL="114935" distR="114935" simplePos="0" relativeHeight="7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/>
                  </pic:cNvPicPr>
                </pic:nvPicPr>
                <pic:blipFill>
                  <a:blip r:embed="rId1"/>
                  <a:srcRect l="1285" r="1284"/>
                  <a:stretch/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6DF" w:rsidRDefault="002D7CE6">
      <w:r>
        <w:separator/>
      </w:r>
    </w:p>
  </w:footnote>
  <w:footnote w:type="continuationSeparator" w:id="0">
    <w:p w:rsidR="00BC66DF" w:rsidRDefault="002D7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6DF" w:rsidRDefault="002D7CE6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4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</pic:cNvPicPr>
                </pic:nvPicPr>
                <pic:blipFill>
                  <a:blip r:embed="rId1"/>
                  <a:srcRect l="-5790" t="-728" r="-5790" b="-727"/>
                  <a:stretch/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333CAE"/>
    <w:multiLevelType w:val="multilevel"/>
    <w:tmpl w:val="4BD6B1D8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⟯Õᜐ⟯Õꖐʅ878챱ʅᝰ⟯Õ亙ᗥ翿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⟯Õᜐ⟯Õʅꡎʅ879챞ʅᝰ⟯Õ亙ᗥ翿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⟯Õᜐ⟯Õꬌʅ880챱ʅᝰ⟯Õ亙ᗥ翿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⟯Õᜐ⟯Õ귊ʅ881챱ʅᝰ⟯Õ亙ᗥ翿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⟯Õᜐ⟯Õ낈ʅ882챱ʅᝰ⟯Õ亙ᗥ翿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 챱ʅᝰ⟯Õ亙ᗥ翿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 챱ʅᝰ⟯Õ亙ᗥ翿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 챱ʅᝰ⟯Õ亙ᗥ翿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E6D5429"/>
    <w:multiLevelType w:val="multilevel"/>
    <w:tmpl w:val="EF0089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 챱ʅᝰ⟯Õ亙ᗥ翿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 챱ʅᝰ⟯Õ亙ᗥ翿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 챱ʅᝰ⟯Õ亙ᗥ翿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 챱ʅᝰ⟯Õ亙ᗥ翿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 챱ʅᝰ⟯Õ亙ᗥ翿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 챱ʅᝰ⟯Õ亙ᗥ翿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 챱ʅᝰ⟯Õ亙ᗥ翿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 챱ʅᝰ⟯Õ亙ᗥ翿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6DF"/>
    <w:rsid w:val="002D7CE6"/>
    <w:rsid w:val="00BC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F48E66-822F-4D6C-81E9-77591F57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sz w:val="24"/>
      <w:lang w:eastAsia="zh-CN"/>
    </w:rPr>
  </w:style>
  <w:style w:type="paragraph" w:styleId="Ttulo1">
    <w:name w:val="heading 1"/>
    <w:basedOn w:val="Normal"/>
    <w:next w:val="Normal"/>
    <w:link w:val="Ttulo1Car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link w:val="Ttulo2Car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link w:val="Ttulo3Car1"/>
    <w:qFormat/>
    <w:pPr>
      <w:numPr>
        <w:ilvl w:val="2"/>
        <w:numId w:val="1"/>
      </w:numPr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ar1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link w:val="Ttulo5Car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anormal1">
    <w:name w:val="Plain Table 1"/>
    <w:basedOn w:val="Tab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anormal2">
    <w:name w:val="Plain Table 2"/>
    <w:basedOn w:val="Tab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anormal3">
    <w:name w:val="Plain Table 3"/>
    <w:basedOn w:val="Tab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4">
    <w:name w:val="Plain Table 4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5">
    <w:name w:val="Plain Table 5"/>
    <w:basedOn w:val="Tab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decuadrcula1clara">
    <w:name w:val="Grid Table 1 Light"/>
    <w:basedOn w:val="Tab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adecuadrcula2">
    <w:name w:val="Grid Table 2"/>
    <w:basedOn w:val="Tab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3">
    <w:name w:val="Grid Table 3"/>
    <w:basedOn w:val="Tab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4">
    <w:name w:val="Grid Table 4"/>
    <w:basedOn w:val="Tab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5oscura">
    <w:name w:val="Grid Table 5 Dark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adecuadrcula6concolores">
    <w:name w:val="Grid Table 6 Colorful"/>
    <w:basedOn w:val="Tab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adecuadrcula7concolores">
    <w:name w:val="Grid Table 7 Colorful"/>
    <w:basedOn w:val="Tab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adelista1clara">
    <w:name w:val="List Table 1 Light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adelista2">
    <w:name w:val="List Table 2"/>
    <w:basedOn w:val="Tab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adelista3">
    <w:name w:val="List Table 3"/>
    <w:basedOn w:val="Tab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adelista4">
    <w:name w:val="List Table 4"/>
    <w:basedOn w:val="Tab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adelista5oscura">
    <w:name w:val="List Table 5 Dark"/>
    <w:basedOn w:val="Tab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adelista6concolores">
    <w:name w:val="List Table 6 Colorful"/>
    <w:basedOn w:val="Tab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adelista7concolores">
    <w:name w:val="List Table 7 Colorful"/>
    <w:basedOn w:val="Tab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rPr>
      <w:color w:val="404040"/>
      <w:lang w:eastAsia="es-E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rPr>
      <w:color w:val="404040"/>
      <w:lang w:eastAsia="es-E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rPr>
      <w:color w:val="404040"/>
      <w:lang w:eastAsia="es-E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rPr>
      <w:color w:val="404040"/>
      <w:lang w:eastAsia="es-E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rPr>
      <w:color w:val="404040"/>
      <w:lang w:eastAsia="es-E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rPr>
      <w:color w:val="404040"/>
      <w:lang w:eastAsia="es-E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rPr>
      <w:color w:val="404040"/>
      <w:lang w:eastAsia="es-E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rPr>
      <w:color w:val="404040"/>
      <w:lang w:eastAsia="es-ES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rPr>
      <w:color w:val="404040"/>
      <w:lang w:eastAsia="es-ES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rPr>
      <w:color w:val="404040"/>
      <w:lang w:eastAsia="es-ES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rPr>
      <w:color w:val="404040"/>
      <w:lang w:eastAsia="es-ES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rPr>
      <w:color w:val="404040"/>
      <w:lang w:eastAsia="es-ES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rPr>
      <w:color w:val="404040"/>
      <w:lang w:eastAsia="es-ES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rPr>
      <w:color w:val="404040"/>
      <w:lang w:eastAsia="es-ES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Ttulo3Car1">
    <w:name w:val="Título 3 Car1"/>
    <w:basedOn w:val="Fuentedeprrafopredeter"/>
    <w:link w:val="Ttulo3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Ttulo4Car1">
    <w:name w:val="Título 4 Car1"/>
    <w:basedOn w:val="Fuentedeprrafopredeter"/>
    <w:link w:val="Ttulo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PuestoCar">
    <w:name w:val="Puesto Car"/>
    <w:basedOn w:val="Fuentedeprrafopredeter"/>
    <w:link w:val="Puesto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Pr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Sinespaciado">
    <w:name w:val="No Spacing"/>
    <w:basedOn w:val="Normal"/>
    <w:uiPriority w:val="1"/>
    <w:qFormat/>
  </w:style>
  <w:style w:type="character" w:styleId="nfasissutil">
    <w:name w:val="Subtle Emphasis"/>
    <w:basedOn w:val="Fuentedeprrafopredeter"/>
    <w:uiPriority w:val="19"/>
    <w:qFormat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qFormat/>
    <w:rPr>
      <w:smallCaps/>
      <w:color w:val="5A5A5A" w:themeColor="text1" w:themeTint="A5"/>
    </w:rPr>
  </w:style>
  <w:style w:type="character" w:styleId="Ttulodellibro">
    <w:name w:val="Book Title"/>
    <w:basedOn w:val="Fuentedeprrafopredeter"/>
    <w:uiPriority w:val="33"/>
    <w:qFormat/>
    <w:rPr>
      <w:b/>
      <w:bCs/>
      <w:i/>
      <w:iCs/>
      <w:spacing w:val="5"/>
    </w:rPr>
  </w:style>
  <w:style w:type="character" w:customStyle="1" w:styleId="EncabezadoCar1">
    <w:name w:val="Encabezado Car1"/>
    <w:basedOn w:val="Fuentedeprrafopredeter"/>
    <w:link w:val="Encabezado"/>
    <w:uiPriority w:val="99"/>
  </w:style>
  <w:style w:type="character" w:customStyle="1" w:styleId="PiedepginaCar1">
    <w:name w:val="Pie de página Car1"/>
    <w:basedOn w:val="Fuentedeprrafopredeter"/>
    <w:link w:val="Piedepgina"/>
    <w:uiPriority w:val="99"/>
  </w:style>
  <w:style w:type="paragraph" w:styleId="Textonotapie">
    <w:name w:val="footnote text"/>
    <w:basedOn w:val="Normal"/>
    <w:link w:val="TextonotapieCar"/>
    <w:uiPriority w:val="99"/>
    <w:semiHidden/>
    <w:unhideWhenUsed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tulode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sz w:val="18"/>
      <w:szCs w:val="18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link w:val="PuestoCa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0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0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0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0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link w:val="EncabezadoCar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1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</w:pPr>
    <w:rPr>
      <w:rFonts w:ascii="Calibri" w:eastAsia="Calibri" w:hAnsi="Calibri" w:cs="F"/>
      <w:color w:val="00000A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mce">
    <w:name w:val="mce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sing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sing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0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pacing w:after="160" w:line="252" w:lineRule="auto"/>
      <w:ind w:left="720"/>
      <w:contextualSpacing/>
    </w:pPr>
    <w:rPr>
      <w:rFonts w:ascii="Calibri" w:eastAsia="Calibri" w:hAnsi="Calibri" w:cs="font1764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0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0">
    <w:name w:val="Tabla normal3"/>
    <w:qFormat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1792</Characters>
  <Application>Microsoft Office Word</Application>
  <DocSecurity>0</DocSecurity>
  <Lines>14</Lines>
  <Paragraphs>4</Paragraphs>
  <ScaleCrop>false</ScaleCrop>
  <Company>HP</Company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26</cp:revision>
  <dcterms:created xsi:type="dcterms:W3CDTF">2024-06-10T06:07:00Z</dcterms:created>
  <dcterms:modified xsi:type="dcterms:W3CDTF">2024-10-21T11:44:00Z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