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Cs/>
          <w:sz w:val="40"/>
          <w:szCs w:val="40"/>
          <w:lang w:val="es-ES"/>
        </w:rPr>
      </w:pPr>
      <w:r>
        <w:rPr>
          <w:rFonts w:ascii="Arial Narrow" w:hAnsi="Arial Narrow"/>
          <w:b/>
          <w:bCs/>
          <w:sz w:val="40"/>
          <w:szCs w:val="40"/>
          <w:lang w:val="es-ES"/>
        </w:rPr>
        <w:t>Comujesa mejora  sus cuentas en 2024, reduce sus pérdidas un 20% y los pagos pendientes un 66%,</w:t>
      </w:r>
      <w:r>
        <w:rPr>
          <w:rFonts w:eastAsia="Cambria" w:cs="Times New Roman" w:ascii="Arial Narrow" w:hAnsi="Arial Narrow"/>
          <w:b/>
          <w:bCs/>
          <w:color w:val="00000A"/>
          <w:kern w:val="0"/>
          <w:sz w:val="40"/>
          <w:szCs w:val="40"/>
          <w:lang w:val="es-ES" w:eastAsia="en-US" w:bidi="ar-SA"/>
        </w:rPr>
        <w:t xml:space="preserve"> aumentando la cifra de negocios en un 26% </w:t>
      </w:r>
      <w:r>
        <w:rPr>
          <w:rFonts w:eastAsia="Cambria" w:cs="Times New Roman" w:ascii="Arial Narrow" w:hAnsi="Arial Narrow"/>
          <w:b w:val="false"/>
          <w:bCs w:val="false"/>
          <w:color w:val="00000A"/>
          <w:kern w:val="0"/>
          <w:sz w:val="26"/>
          <w:szCs w:val="26"/>
          <w:lang w:val="es-ES" w:eastAsia="en-US" w:bidi="ar-SA"/>
        </w:rPr>
        <w:t xml:space="preserve"> </w:t>
      </w:r>
    </w:p>
    <w:p>
      <w:pPr>
        <w:pStyle w:val="Normal"/>
        <w:jc w:val="left"/>
        <w:rPr>
          <w:rFonts w:ascii="Arial Narrow" w:hAnsi="Arial Narrow"/>
          <w:b w:val="false"/>
          <w:bCs w:val="false"/>
          <w:sz w:val="36"/>
          <w:szCs w:val="36"/>
          <w:lang w:val="es-ES"/>
        </w:rPr>
      </w:pPr>
      <w:r>
        <w:rPr>
          <w:rFonts w:ascii="Arial Narrow" w:hAnsi="Arial Narrow"/>
          <w:b w:val="false"/>
          <w:bCs w:val="false"/>
          <w:sz w:val="36"/>
          <w:szCs w:val="36"/>
          <w:lang w:val="es-ES"/>
        </w:rPr>
        <w:t xml:space="preserve">Jaime Espinar destaca el “buen rumbo” de esta empresa y explica  que con el </w:t>
      </w:r>
      <w:r>
        <w:rPr>
          <w:rFonts w:eastAsia="Cambria" w:cs="Times New Roman" w:ascii="Arial Narrow" w:hAnsi="Arial Narrow"/>
          <w:b w:val="false"/>
          <w:bCs w:val="false"/>
          <w:color w:val="00000A"/>
          <w:kern w:val="0"/>
          <w:sz w:val="36"/>
          <w:szCs w:val="36"/>
          <w:lang w:val="es-ES" w:eastAsia="en-US" w:bidi="ar-SA"/>
        </w:rPr>
        <w:t>presupuesto de 2025, “lograremos que Comujesa mejore aún más” frente a los malos augurios de la oposición</w:t>
      </w:r>
    </w:p>
    <w:p>
      <w:pPr>
        <w:pStyle w:val="Normal"/>
        <w:spacing w:before="0" w:after="200"/>
        <w:jc w:val="left"/>
        <w:rPr/>
      </w:pPr>
      <w:r>
        <w:rPr>
          <w:rStyle w:val="Emphasis"/>
          <w:rFonts w:eastAsia="Cambria" w:cs="Times New Roman" w:ascii="Arial Narrow" w:hAnsi="Arial Narrow"/>
          <w:b w:val="false"/>
          <w:bCs w:val="false"/>
          <w:i w:val="false"/>
          <w:iCs w:val="false"/>
          <w:color w:val="00000A"/>
          <w:kern w:val="0"/>
          <w:sz w:val="36"/>
          <w:szCs w:val="36"/>
          <w:lang w:val="es-ES" w:eastAsia="en-US" w:bidi="ar-SA"/>
        </w:rPr>
        <w:t>Yessika Quintero valora de forma positiva  l</w:t>
      </w:r>
      <w:r>
        <w:rPr>
          <w:rFonts w:eastAsia="Cambria" w:cs="Times New Roman" w:ascii="Arial Narrow" w:hAnsi="Arial Narrow"/>
          <w:b w:val="false"/>
          <w:bCs w:val="false"/>
          <w:i w:val="false"/>
          <w:iCs w:val="false"/>
          <w:color w:val="00000A"/>
          <w:kern w:val="0"/>
          <w:sz w:val="36"/>
          <w:szCs w:val="36"/>
          <w:lang w:val="es-ES" w:eastAsia="en-US" w:bidi="ar-SA"/>
        </w:rPr>
        <w:t xml:space="preserve">as cuentas del Servicio de Ayuda a Domicilio, con la contratación de 330 trabajadoras más y el alivio financiero por la subida del precio por hora de la Junta  </w:t>
      </w:r>
    </w:p>
    <w:p>
      <w:pPr>
        <w:pStyle w:val="Normal"/>
        <w:spacing w:before="0" w:after="200"/>
        <w:jc w:val="both"/>
        <w:rPr/>
      </w:pPr>
      <w:r>
        <w:rPr>
          <w:rFonts w:ascii="Arial Narrow" w:hAnsi="Arial Narrow"/>
          <w:b/>
          <w:bCs/>
          <w:sz w:val="26"/>
          <w:szCs w:val="26"/>
          <w:lang w:val="es-ES"/>
        </w:rPr>
        <w:t>23 de junio de 2025.</w:t>
      </w:r>
      <w:r>
        <w:rPr>
          <w:rFonts w:ascii="Arial Narrow" w:hAnsi="Arial Narrow"/>
          <w:b w:val="false"/>
          <w:bCs w:val="false"/>
          <w:sz w:val="26"/>
          <w:szCs w:val="26"/>
          <w:lang w:val="es-ES"/>
        </w:rPr>
        <w:t xml:space="preserve"> El teniente de alcaldesa de S</w:t>
      </w:r>
      <w:r>
        <w:rPr>
          <w:rFonts w:eastAsia="Cambria" w:cs="Times New Roman" w:ascii="Arial Narrow" w:hAnsi="Arial Narrow"/>
          <w:b w:val="false"/>
          <w:bCs w:val="false"/>
          <w:color w:val="00000A"/>
          <w:kern w:val="0"/>
          <w:sz w:val="26"/>
          <w:szCs w:val="26"/>
          <w:lang w:val="es-ES" w:eastAsia="en-US" w:bidi="ar-SA"/>
        </w:rPr>
        <w:t xml:space="preserve">ervicios Públicos y Medio Ambiente, Jaime Espinar, y la delegada </w:t>
      </w:r>
      <w:r>
        <w:rPr>
          <w:rStyle w:val="Emphasis"/>
          <w:rFonts w:eastAsia="Cambria" w:cs="Times New Roman" w:ascii="Arial Narrow" w:hAnsi="Arial Narrow"/>
          <w:b w:val="false"/>
          <w:bCs w:val="false"/>
          <w:i w:val="false"/>
          <w:iCs w:val="false"/>
          <w:color w:val="00000A"/>
          <w:kern w:val="0"/>
          <w:sz w:val="26"/>
          <w:szCs w:val="26"/>
          <w:lang w:val="es-ES" w:eastAsia="en-US" w:bidi="ar-SA"/>
        </w:rPr>
        <w:t>de Inclusión Social, Yessika Quintero,</w:t>
      </w:r>
      <w:r>
        <w:rPr>
          <w:rFonts w:eastAsia="Cambria" w:cs="Times New Roman" w:ascii="Arial Narrow" w:hAnsi="Arial Narrow"/>
          <w:b w:val="false"/>
          <w:bCs w:val="false"/>
          <w:color w:val="00000A"/>
          <w:kern w:val="0"/>
          <w:sz w:val="26"/>
          <w:szCs w:val="26"/>
          <w:lang w:val="es-ES" w:eastAsia="en-US" w:bidi="ar-SA"/>
        </w:rPr>
        <w:t xml:space="preserve"> han dado a conocer este lunes las cuentas de 2024 de la empresa municipal Comujesa que prestan servicios a la ciudadanía tan importantes como el de ayuda a domicilio, autobuses urbanos, alumbrado público,  el servicio de calas en la vía pública, el de atención telefónica 010 y el de actuación socioeducativa con infancia y adolescencia. </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Estas cuentas de 2024 han mejorado en todos los aspectos, como la reducción de sus pérdidas, en torno a un 20%, de 1,5 millones de euros en 2023 a 1,2 millones de euros en 2024.  Jaime Espinar se ha referido al “buen rumbo” de la gestión esta empresa municipal. “Es una buena noticia para Jerez, porque Comujesa presta unos servicios esenciales para el Ayuntamiento”.  El teniente de alcaldesa ha incidido en que estos buenos resultados se han producido con el presupuesto de 2022 prorrogado, lo que le hace pensar que “con el presupuesto de este año 2025, lograremos que Comujesa mejore aun más”, recordando que con este nuevo presupuesto se amplía más de un 200% la partida destinada a ayuda a domicilio”.</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Tanto Jaime Espinar, como Yessika Quintero han recordado que contrariamente a los malos augurios de la oposición tras la presentación de las cuentas de 2023, estos datos de 2024 demuestran el giro que ha dado Comujesa, el primer año completo de Gobierno del PP, “un año muy complicado porque casi la mitad del año se gestionó sin gerente, ni director económico, pero sí dispuso del apoyo  de personal técnico del Ayuntamiento”. El teniente de alcaldesa ha criticado que el PSOE estaba “engañando a la plantilla, generando un temor totalmente infundado, porque un año después vemos todo lo contrario: se rebajan las deudas, pagamos antes, pagamos más, pero, sobre todo, garantizamos unos servicios públicos esenciales para toda la ciudadanía”.</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 xml:space="preserve">Por su parte, la delegada de Inclusión Social se ha referido a que le parece “una actitud agresiva y de falta de respeto, por parte de la oposición, decir a madres y padres de familia que todos los días salen a trabajar en un servicio, de los más sensibles que tiene este Ayuntamiento, que es la atención a nuestras personas dependientes y a nuestros mayores,  que el día de mañana no van a poder llevarle la comida a sus hijos. Yo creo que eso es muy, muy, muy delicado. Nosotros le mandamos un mensaje de tranquilidad a los trabajadores y a las trabajadoras de ayuda a domicilio”. Y en este sentido, la delegada ha incidido en que “este Gobierno  municipal garantiza el pago de las nominas”. </w:t>
      </w:r>
    </w:p>
    <w:p>
      <w:pPr>
        <w:pStyle w:val="Normal"/>
        <w:spacing w:before="0" w:after="200"/>
        <w:jc w:val="both"/>
        <w:rPr/>
      </w:pPr>
      <w:r>
        <w:rPr>
          <w:rFonts w:eastAsia="Cambria" w:cs="Times New Roman" w:ascii="Arial Narrow" w:hAnsi="Arial Narrow"/>
          <w:b/>
          <w:bCs/>
          <w:color w:val="00000A"/>
          <w:kern w:val="0"/>
          <w:sz w:val="26"/>
          <w:szCs w:val="26"/>
          <w:lang w:val="es-ES" w:eastAsia="en-US" w:bidi="ar-SA"/>
        </w:rPr>
        <w:t>Periodo medio de pago a proveedores, pagos pendientes, cifra de negocios</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 xml:space="preserve">Respecto a otros datos importantes de estas cuentas de Comujesa en 2024, que se formularán esta semana en el consejo de administración, hay que destacar que el periodo medio de pago a proveedores ha bajado de los 100 días y continúa reduciéndose en este 2025. Jaime Espinar ha señalado que “si durante el gobierno del PSOE hubo momentos en los que este periodo de pago fue de 190 días en Comujesa,  el último dato que se arroja de este año 2025 es de 75 días el periodo medio de pago a proveedores. Pero, como estamos hablando de las cuentas del año 2024, 2024 cerró con un periodo medio de pago de 97 días”. </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Los pagos pendientes también se han reducido de 2.100.000 a 717.000. Es decir, el total de pagos pendientes baja en un 66% “y no es porque Comujesa haya dejado de prestar ningún tipo de servicio, más bien todo lo contrario”, ha señalado Jaime Espinar.</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 xml:space="preserve">Es importante también que ha aumentado en un 26% la cifra de negocios. “Se han ampliado los servicios que presta esta empresa municipal por la gran gestión que se ha realizado del servicio de ayuda a domicilio durante este año 2024 y porque el personal de Comujesa ha pasado a tener más de 1.300 trabajadores, 226 más que en 2023”. En este sentido, el teniente de alcaldesa ha señalado que Comujesa se ha convertido en “una de las principales empresas de todo Jerez, en cuanto a número  trabajadores,  dentro de las diez primeras”. Igualmente, ha señalado que el desequilibrio financiero de Comujesa se rebajó en 2024 en un 50%, de 500.000 euros, a 222.000 euros. </w:t>
      </w:r>
    </w:p>
    <w:p>
      <w:pPr>
        <w:pStyle w:val="Normal"/>
        <w:spacing w:before="0" w:after="200"/>
        <w:jc w:val="both"/>
        <w:rPr>
          <w:b/>
          <w:bCs/>
        </w:rPr>
      </w:pPr>
      <w:r>
        <w:rPr>
          <w:rFonts w:eastAsia="Cambria" w:cs="Times New Roman" w:ascii="Arial Narrow" w:hAnsi="Arial Narrow"/>
          <w:b/>
          <w:bCs/>
          <w:color w:val="00000A"/>
          <w:kern w:val="0"/>
          <w:sz w:val="26"/>
          <w:szCs w:val="26"/>
          <w:lang w:val="es-ES" w:eastAsia="en-US" w:bidi="ar-SA"/>
        </w:rPr>
        <w:t>Transporte urbano</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 xml:space="preserve">En lo que se refiere al servicio público de transporte urbano, éste ha logrado dar un resultado positivo de más de 200.000 euros. Estos datos se deben principalmente al incremento del 15% de los viajeros y el consiguiente aumento de la recaudación en un 5%, y a que a lo largo del año 2024 se ha conseguido recuperar la subvención al transporte público que se perdió con el anterior gobierno. “Eso  ha permitido que el servicio de autobuses no sea deficitario, y que recupere la normalidad en cuanto a suministro de repuestos,  que es un problema que se ha logrado revertir”. Jaime Espinar ha destacado la importancia de este aspecto ya que “gracias a acuerdos con empresas suministradoras, es posible ir arreglando unos autobuses antiguos,  que dan problemas, como son los autobuses turcos, y sobre todo con vistas ahora mismo a este año 2025, en el que van a llegar esos 25 autobuses nuevos a final de año”. </w:t>
      </w:r>
    </w:p>
    <w:p>
      <w:pPr>
        <w:pStyle w:val="Normal"/>
        <w:spacing w:before="0" w:after="200"/>
        <w:jc w:val="both"/>
        <w:rPr>
          <w:b/>
          <w:bCs/>
        </w:rPr>
      </w:pPr>
      <w:r>
        <w:rPr>
          <w:rFonts w:eastAsia="Cambria" w:cs="Times New Roman" w:ascii="Arial Narrow" w:hAnsi="Arial Narrow"/>
          <w:b/>
          <w:bCs/>
          <w:color w:val="00000A"/>
          <w:kern w:val="0"/>
          <w:sz w:val="26"/>
          <w:szCs w:val="26"/>
          <w:lang w:val="es-ES" w:eastAsia="en-US" w:bidi="ar-SA"/>
        </w:rPr>
        <w:t xml:space="preserve">Alumbrado público </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Jaime Espinar ha señalado que a lo largo del año 2025, se aprobará la nueva encomienda de alumbrado público, que permitirá flexibilizar la gestión de este servicio, que hasta este momento estaba “muy encorsetada”.  Ha señalado que en el año 2024, en lugar de realizar inversiones extraordinarias, “hemos apostado por destinar 300.000 euros a la reposición del alumbrado público, porque creemos que es más importante reponer el que tenemos, que ponernos a hacer inversiones a lo grande, ya que hay muchas zonas que tienen que hacer una transición al LED, y una renovación programada de su alumbrado público, y es en ello en lo que hemos estado, con vistas a que en esa nueva encomienda no nos encorsetemos y que esas nuevas inversiones puedan ser financiadas por el Ayuntamiento de Jerez”.</w:t>
      </w:r>
    </w:p>
    <w:p>
      <w:pPr>
        <w:pStyle w:val="Normal"/>
        <w:spacing w:before="0" w:after="200"/>
        <w:jc w:val="both"/>
        <w:rPr>
          <w:b/>
          <w:bCs/>
        </w:rPr>
      </w:pPr>
      <w:r>
        <w:rPr>
          <w:rFonts w:eastAsia="Cambria" w:cs="Times New Roman" w:ascii="Arial Narrow" w:hAnsi="Arial Narrow"/>
          <w:b/>
          <w:bCs/>
          <w:color w:val="00000A"/>
          <w:kern w:val="0"/>
          <w:sz w:val="26"/>
          <w:szCs w:val="26"/>
          <w:lang w:val="es-ES" w:eastAsia="en-US" w:bidi="ar-SA"/>
        </w:rPr>
        <w:t>Servicio de Ayuda a Domicilio</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 xml:space="preserve">La delegada </w:t>
      </w:r>
      <w:r>
        <w:rPr>
          <w:rStyle w:val="Emphasis"/>
          <w:rFonts w:eastAsia="Cambria" w:cs="Times New Roman" w:ascii="Arial Narrow" w:hAnsi="Arial Narrow"/>
          <w:b w:val="false"/>
          <w:bCs w:val="false"/>
          <w:i w:val="false"/>
          <w:iCs w:val="false"/>
          <w:color w:val="00000A"/>
          <w:kern w:val="0"/>
          <w:sz w:val="26"/>
          <w:szCs w:val="26"/>
          <w:lang w:val="es-ES" w:eastAsia="en-US" w:bidi="ar-SA"/>
        </w:rPr>
        <w:t xml:space="preserve">de Inclusión Social, Yessika Quintero, por su parte, ha valorado de forma muy positiva </w:t>
      </w:r>
      <w:r>
        <w:rPr>
          <w:rFonts w:eastAsia="Cambria" w:cs="Times New Roman" w:ascii="Arial Narrow" w:hAnsi="Arial Narrow"/>
          <w:b w:val="false"/>
          <w:bCs w:val="false"/>
          <w:color w:val="00000A"/>
          <w:kern w:val="0"/>
          <w:sz w:val="26"/>
          <w:szCs w:val="26"/>
          <w:lang w:val="es-ES" w:eastAsia="en-US" w:bidi="ar-SA"/>
        </w:rPr>
        <w:t xml:space="preserve">la evolución de las cuentas del Servicio de Ayuda a Domicilio, “sobre todo tomando en consideración que vamos con un presupuesto del año 2022 y que el incremento de las horas ha sido significativamente importante”. Ha recordado que en 2024 se aprobó el  convenio de ayuda a domicilio y “hemos contratado a 330 trabajadoras más”. </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Ha valorado positivamente también el alivio financiero que tienen las cuentas “gracias a la subida del precio hora de ayuda a domicilio, que durante cuatro años consecutivos ha realizado la Junta de Andalucía desde que está en el Gobierno que recientemente hemos sabido aumentar en un 3% con efecto retroactivo. Ha recordado que “ha sido la cuarta vez que la Junta sube la financiación de este servicio” y que por este motivo, “las cuentas de este año nos las deja en unas condiciones más óptimas”.</w:t>
      </w:r>
    </w:p>
    <w:p>
      <w:pPr>
        <w:pStyle w:val="Normal"/>
        <w:spacing w:before="0" w:after="200"/>
        <w:jc w:val="both"/>
        <w:rPr/>
      </w:pPr>
      <w:r>
        <w:rPr>
          <w:rStyle w:val="Emphasis"/>
          <w:rFonts w:eastAsia="Cambria" w:cs="Times New Roman" w:ascii="Arial Narrow" w:hAnsi="Arial Narrow"/>
          <w:b w:val="false"/>
          <w:bCs w:val="false"/>
          <w:i w:val="false"/>
          <w:iCs w:val="false"/>
          <w:color w:val="00000A"/>
          <w:kern w:val="0"/>
          <w:sz w:val="26"/>
          <w:szCs w:val="26"/>
          <w:lang w:val="es-ES" w:eastAsia="en-US" w:bidi="ar-SA"/>
        </w:rPr>
        <w:t>Yessika Quintero ha señalado que las p</w:t>
      </w:r>
      <w:r>
        <w:rPr>
          <w:rFonts w:eastAsia="Cambria" w:cs="Times New Roman" w:ascii="Arial Narrow" w:hAnsi="Arial Narrow"/>
          <w:b w:val="false"/>
          <w:bCs w:val="false"/>
          <w:color w:val="00000A"/>
          <w:kern w:val="0"/>
          <w:sz w:val="26"/>
          <w:szCs w:val="26"/>
          <w:lang w:val="es-ES" w:eastAsia="en-US" w:bidi="ar-SA"/>
        </w:rPr>
        <w:t xml:space="preserve">érdidas de este servicio han bajado significativamente con respecto al 2023, cuando la facturación fue de 21,5 millones,  y éste se ha incrementado hasta los casi 27,5 millones en el año 2024. “Seguimos avanzando en el servicio de ayuda a domicilio, sobre todo en calidad y en servicio, pero económicamente tenemos ese balón de oxígeno que nos da la Junta de Andalucía y tenemos que considerar que es el servicio que más crece dentro de la empresa”. </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 xml:space="preserve">Ha recordado que en diciembre del año 2024 se firmó el encargo de gestión que tiene un importe de 162.900.000 euros durante cuatro años para el servicio de ayuda a domicilio, con una previsión de incremento de hasta 162 millones, “porque cada año se incrementa el servicio de horas de ayuda a domicilio, ya que nuestra población cada día se encuentra en un envejecimiento significativo”. Ha destacado “la buena comunicación con el comité de empresa, de cara a las condiciones laborales de los trabajadores y de cara a cualquier incidencia que se produzca día a día, con los responsables de coordinación y con las auxiliares de ayuda a domicilio, buscando la calidad del servicio, que, por supuesto, nos generará un mayor rendimiento en las cuentas”. </w:t>
      </w:r>
    </w:p>
    <w:p>
      <w:pPr>
        <w:pStyle w:val="Normal"/>
        <w:spacing w:before="0" w:after="200"/>
        <w:jc w:val="both"/>
        <w:rPr>
          <w:b/>
          <w:bCs/>
        </w:rPr>
      </w:pPr>
      <w:r>
        <w:rPr>
          <w:rFonts w:eastAsia="Cambria" w:cs="Times New Roman" w:ascii="Arial Narrow" w:hAnsi="Arial Narrow"/>
          <w:b/>
          <w:bCs/>
          <w:color w:val="00000A"/>
          <w:kern w:val="0"/>
          <w:sz w:val="26"/>
          <w:szCs w:val="26"/>
          <w:lang w:val="es-ES" w:eastAsia="en-US" w:bidi="ar-SA"/>
        </w:rPr>
        <w:t>Los uniformes del personal de Comujesa</w:t>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 xml:space="preserve">Durante la presentación de las cuentas de Comujesa de 2024 se ha abordado también la cuestión de los uniformes del personal de esta empresa municipal, especialmente de las trabajadoras del Servicio de Atención a Domicilio. Sobre este particular, el teniente de alcaldesa ha aclarado que la entrega del vestuario, de todos los trabajadores “se ha retrasado  ante ese gran aumento que ha habido en personal. Hubo una serie de inconvenientes burocráticos que tuvimos que ir salvando y eso ha provocado que la adjudicación del servicio, que se inició hace ya bastante tiempo, se haya retrasado”.  </w:t>
      </w:r>
    </w:p>
    <w:p>
      <w:pPr>
        <w:pStyle w:val="Normal"/>
        <w:spacing w:before="0" w:after="200"/>
        <w:jc w:val="both"/>
        <w:rPr>
          <w:rFonts w:ascii="Arial Narrow" w:hAnsi="Arial Narrow" w:eastAsia="Cambria" w:cs="Times New Roman"/>
          <w:b w:val="false"/>
          <w:bCs w:val="false"/>
          <w:color w:val="00000A"/>
          <w:kern w:val="0"/>
          <w:sz w:val="26"/>
          <w:szCs w:val="26"/>
          <w:lang w:val="es-ES" w:eastAsia="en-US" w:bidi="ar-SA"/>
        </w:rPr>
      </w:pPr>
      <w:r>
        <w:rPr>
          <w:rFonts w:eastAsia="Cambria" w:cs="Times New Roman" w:ascii="Arial Narrow" w:hAnsi="Arial Narrow"/>
          <w:b w:val="false"/>
          <w:bCs w:val="false"/>
          <w:color w:val="00000A"/>
          <w:kern w:val="0"/>
          <w:sz w:val="26"/>
          <w:szCs w:val="26"/>
          <w:lang w:val="es-ES" w:eastAsia="en-US" w:bidi="ar-SA"/>
        </w:rPr>
        <w:t>Por su parte, Yessika Quintero ha señalado que los uniformes de las trabajadoras del Servicio de Atención a Domicilio se están entregando, y que el nuevo equipamiento, que incluye una mochila ha provocado “una respuesta positiva”. Ha añadido que “cumplimos, como no puede ser de otra manera, con la legalidad y con las condiciones que dice el convenio de ayuda a domicilio de Jerez, que es el mejor de Andalucía”.</w:t>
      </w:r>
    </w:p>
    <w:p>
      <w:pPr>
        <w:pStyle w:val="Normal"/>
        <w:spacing w:before="0" w:after="200"/>
        <w:jc w:val="both"/>
        <w:rPr>
          <w:rFonts w:ascii="Arial Narrow" w:hAnsi="Arial Narrow" w:eastAsia="Cambria" w:cs="Times New Roman"/>
          <w:b w:val="false"/>
          <w:bCs w:val="false"/>
          <w:color w:val="00000A"/>
          <w:kern w:val="0"/>
          <w:sz w:val="26"/>
          <w:szCs w:val="26"/>
          <w:lang w:val="es-ES" w:eastAsia="en-US" w:bidi="ar-SA"/>
        </w:rPr>
      </w:pPr>
      <w:r>
        <w:rPr/>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(Se adjunta fotografía y enlace de audio)</w:t>
      </w:r>
    </w:p>
    <w:p>
      <w:pPr>
        <w:pStyle w:val="Heading4"/>
        <w:spacing w:before="0" w:after="200"/>
        <w:jc w:val="both"/>
        <w:rPr/>
      </w:pPr>
      <w:hyperlink r:id="rId2">
        <w:r>
          <w:rPr>
            <w:rStyle w:val="Hyperlink"/>
            <w:rFonts w:eastAsia="Cambria" w:cs="Times New Roman" w:ascii="Arial Narrow" w:hAnsi="Arial Narrow"/>
            <w:b w:val="false"/>
            <w:bCs w:val="false"/>
            <w:color w:val="00000A"/>
            <w:kern w:val="0"/>
            <w:sz w:val="26"/>
            <w:szCs w:val="26"/>
            <w:lang w:val="es-ES" w:eastAsia="en-US" w:bidi="ar-SA"/>
          </w:rPr>
          <w:t>https://ssweb.seap.minhap.es/almacen/descarga/envio/208a45ca740a2c0066fb534a1d4d4ebe09a07751</w:t>
        </w:r>
      </w:hyperlink>
    </w:p>
    <w:p>
      <w:pPr>
        <w:pStyle w:val="Normal"/>
        <w:spacing w:before="0" w:after="200"/>
        <w:jc w:val="both"/>
        <w:rPr>
          <w:rFonts w:ascii="Arial Narrow" w:hAnsi="Arial Narrow" w:eastAsia="Cambria" w:cs="Times New Roman"/>
          <w:b w:val="false"/>
          <w:bCs w:val="false"/>
          <w:color w:val="00000A"/>
          <w:kern w:val="0"/>
          <w:sz w:val="26"/>
          <w:szCs w:val="26"/>
          <w:lang w:val="es-ES" w:eastAsia="en-US" w:bidi="ar-SA"/>
        </w:rPr>
      </w:pPr>
      <w:r>
        <w:rPr>
          <w:rFonts w:eastAsia="Cambria" w:cs="Times New Roman" w:ascii="Arial Narrow" w:hAnsi="Arial Narrow"/>
          <w:b w:val="false"/>
          <w:bCs w:val="false"/>
          <w:color w:val="00000A"/>
          <w:kern w:val="0"/>
          <w:sz w:val="26"/>
          <w:szCs w:val="26"/>
          <w:lang w:val="es-ES" w:eastAsia="en-US" w:bidi="ar-SA"/>
        </w:rPr>
      </w:r>
    </w:p>
    <w:p>
      <w:pPr>
        <w:pStyle w:val="Normal"/>
        <w:spacing w:before="0" w:after="200"/>
        <w:jc w:val="both"/>
        <w:rPr>
          <w:rFonts w:ascii="Arial Narrow" w:hAnsi="Arial Narrow" w:eastAsia="Cambria" w:cs="Times New Roman"/>
          <w:b w:val="false"/>
          <w:bCs w:val="false"/>
          <w:color w:val="00000A"/>
          <w:kern w:val="0"/>
          <w:sz w:val="26"/>
          <w:szCs w:val="26"/>
          <w:lang w:val="es-ES" w:eastAsia="en-US" w:bidi="ar-SA"/>
        </w:rPr>
      </w:pPr>
      <w:r>
        <w:rPr>
          <w:rFonts w:eastAsia="Cambria" w:cs="Times New Roman" w:ascii="Arial Narrow" w:hAnsi="Arial Narrow"/>
          <w:b w:val="false"/>
          <w:bCs w:val="false"/>
          <w:color w:val="00000A"/>
          <w:kern w:val="0"/>
          <w:sz w:val="26"/>
          <w:szCs w:val="26"/>
          <w:lang w:val="es-ES" w:eastAsia="en-US" w:bidi="ar-SA"/>
        </w:rPr>
      </w:r>
    </w:p>
    <w:p>
      <w:pPr>
        <w:pStyle w:val="Normal"/>
        <w:spacing w:before="0" w:after="200"/>
        <w:jc w:val="both"/>
        <w:rPr/>
      </w:pPr>
      <w:r>
        <w:rPr>
          <w:rFonts w:eastAsia="Cambria" w:cs="Times New Roman" w:ascii="Arial Narrow" w:hAnsi="Arial Narrow"/>
          <w:b w:val="false"/>
          <w:bCs w:val="false"/>
          <w:color w:val="00000A"/>
          <w:kern w:val="0"/>
          <w:sz w:val="26"/>
          <w:szCs w:val="26"/>
          <w:lang w:val="es-ES" w:eastAsia="en-US" w:bidi="ar-SA"/>
        </w:rPr>
        <w:t xml:space="preserve"> </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Heading4">
    <w:name w:val="Heading 4"/>
    <w:basedOn w:val="Ttulo"/>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Emphasis">
    <w:name w:val="Emphasis"/>
    <w:qFormat/>
    <w:rPr>
      <w:i/>
      <w:iCs/>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sz w:val="24"/>
      <w:szCs w:val="24"/>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hanging="0"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hanging="0" w:left="360" w:right="36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hanging="0" w:left="36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hanging="0" w:left="567" w:right="-285"/>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hanging="0" w:left="36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hanging="0" w:left="567" w:right="567"/>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1">
    <w:name w:val="caption1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208a45ca740a2c0066fb534a1d4d4ebe09a07751"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305</TotalTime>
  <Application>LibreOffice/7.6.7.2$Windows_X86_64 LibreOffice_project/dd47e4b30cb7dab30588d6c79c651f218165e3c5</Application>
  <AppVersion>15.0000</AppVersion>
  <Pages>4</Pages>
  <Words>1661</Words>
  <Characters>8188</Characters>
  <CharactersWithSpaces>9861</CharactersWithSpaces>
  <Paragraphs>30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2025-06-23T13:47:04Z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