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3F" w:rsidRDefault="00665145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pone en marcha desde este </w:t>
      </w:r>
      <w:r>
        <w:rPr>
          <w:rFonts w:ascii="Arial Narrow" w:hAnsi="Arial Narrow"/>
          <w:b/>
          <w:bCs/>
          <w:sz w:val="40"/>
          <w:szCs w:val="40"/>
        </w:rPr>
        <w:t>sábado 12 líneas especiales de autobús con horarios ampliados y 2 lanzaderas</w:t>
      </w:r>
    </w:p>
    <w:p w:rsidR="00C2523F" w:rsidRDefault="00C2523F">
      <w:pPr>
        <w:rPr>
          <w:rFonts w:ascii="Arial Narrow" w:hAnsi="Arial Narrow"/>
          <w:b/>
          <w:bCs/>
        </w:rPr>
      </w:pPr>
    </w:p>
    <w:p w:rsidR="00C2523F" w:rsidRDefault="00665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32"/>
          <w:szCs w:val="36"/>
        </w:rPr>
        <w:t>El dispositivo  presenta novedades como el adelanto del propio servicio al Sábado de Pasión, autobuses extraordinarios en horario</w:t>
      </w:r>
      <w:r>
        <w:rPr>
          <w:rFonts w:ascii="Arial Narrow" w:hAnsi="Arial Narrow"/>
          <w:sz w:val="32"/>
          <w:szCs w:val="36"/>
        </w:rPr>
        <w:t xml:space="preserve"> de tarde y el servicio ininterrumpido la madrugada del </w:t>
      </w:r>
      <w:proofErr w:type="gramStart"/>
      <w:r>
        <w:rPr>
          <w:rFonts w:ascii="Arial Narrow" w:hAnsi="Arial Narrow"/>
          <w:sz w:val="32"/>
          <w:szCs w:val="36"/>
        </w:rPr>
        <w:t>Jueves</w:t>
      </w:r>
      <w:proofErr w:type="gramEnd"/>
      <w:r>
        <w:rPr>
          <w:rFonts w:ascii="Arial Narrow" w:hAnsi="Arial Narrow"/>
          <w:sz w:val="32"/>
          <w:szCs w:val="36"/>
        </w:rPr>
        <w:t xml:space="preserve"> al Viernes Santo</w:t>
      </w:r>
    </w:p>
    <w:p w:rsidR="00C2523F" w:rsidRDefault="00C2523F">
      <w:pPr>
        <w:rPr>
          <w:rFonts w:ascii="Arial Narrow" w:hAnsi="Arial Narrow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26 de marzo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eastAsia="Times New Roman" w:hAnsi="Arial Narrow"/>
          <w:sz w:val="26"/>
          <w:szCs w:val="26"/>
          <w:lang w:eastAsia="es-ES"/>
        </w:rPr>
        <w:t>El Ayuntamiento de Jerez pone en marcha a partir del próximo sábado, día 28 de marzo, un dispositivo especial de Semana Santa  para reforzar el servicio o</w:t>
      </w:r>
      <w:r>
        <w:rPr>
          <w:rFonts w:ascii="Arial Narrow" w:eastAsia="Times New Roman" w:hAnsi="Arial Narrow"/>
          <w:sz w:val="26"/>
          <w:szCs w:val="26"/>
          <w:lang w:eastAsia="es-ES"/>
        </w:rPr>
        <w:t>rdinario de los autobuses urbanos. Se trata de un despliegue más amplio que en ediciones anteriores y que presenta novedades importantes, como el adelanto del propio servicio al Sábado de Pasión, el inicio del dispositivo extraordinario en horario de tarde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, la ampliación del horario de recogida y el servicio ininterrumpido de autobuses la madrugada del Jueves al Viernes Santo. </w:t>
      </w:r>
    </w:p>
    <w:p w:rsidR="00C2523F" w:rsidRDefault="00665145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En total se pondrán a disposición de la ciudadanía  12 líneas especiales y 2 lanzaderas y también habrá más conexiones especiales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en horario nocturno con las barriadas rurales de El Portal y Nueva Jarilla.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Las 12 líneas previstas para este servicio extraordinario, con motivo de la Semana Santa serán las siguientes:  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E-1 Zona Sur directo (Angustias,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Vallesequillo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SanTelmo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Blas In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fante,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Torresoto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Alcázar y regreso por Blas Infante, barriada la Constitución, San Telmo, Angustias)</w:t>
      </w:r>
    </w:p>
    <w:p w:rsidR="00665145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E-3 Las Torres (Cristina, La Plata, La Serrana, Las Torres, Amontillado,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Icovesa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E-4 San Joaquín-Hipercor (Cristina, Avenida Álvaro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Domecq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García Lorca,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 San Joaquín, Hipercor)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>E-5 Avenida de Europa-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Guadalcacín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 (Cristina, plaza del Caballo, El Bosque, IES La Granja, San Jose Obrero,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Guadalcacín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>E-6 La Granja directo (Angustias, ronda de los Alunados, Campus Universitario, Residencia de Mayores, avenida Fe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>rnando Portillo, Almería, Piscina Jerez)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E-7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Estella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 (Angustias, Delicias,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Zafer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Cantalejo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, La Pita,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Estella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E-10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Vallesequillo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-El Duque-Parque Atlántico-La Canaleja (Angustias,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Vallesequillo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El Duque, Serrallo, Atlántico, Macedonia, La Canaleja)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>E-11 L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a Marquesa (Angustias, Delicias, Asunción,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Torresblancas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Residencia de Mayores, Rotonda 6, La Marquesa)</w:t>
      </w:r>
    </w:p>
    <w:p w:rsidR="00665145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E-13 Puertas del Sur (Alcázar, Carrefour Sur,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Guadabajaque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, Puertas del Sur,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Asisa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Moreno Mendoza, Centro de Salud Puertas del Sur, Juana Aguilar, Car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refour Sur,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Torresoto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)</w:t>
      </w:r>
    </w:p>
    <w:p w:rsidR="00665145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lastRenderedPageBreak/>
        <w:t>E-14 Nazaret – Villas del Este – El Encinar (Angustias, Retiro, Arlés, Atlántico, Club Nazaret, Villas Este, Encinar, Rotonda 6)</w:t>
      </w:r>
    </w:p>
    <w:p w:rsidR="00665145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E-16 Hipercor -Ortega y Gasset (Cristina,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Domecq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Hotel Jerez, Hipercor, Ortega Gasset, Las Flores)</w:t>
      </w:r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>E-10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0 San Benito – Los Villares (Cristina,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Domecq</w:t>
      </w:r>
      <w:proofErr w:type="spellEnd"/>
      <w:r w:rsidRPr="00665145">
        <w:rPr>
          <w:rFonts w:ascii="Arial Narrow" w:eastAsia="Times New Roman" w:hAnsi="Arial Narrow"/>
          <w:sz w:val="26"/>
          <w:szCs w:val="26"/>
          <w:lang w:eastAsia="es-ES"/>
        </w:rPr>
        <w:t>, Juzgados, San Benito, Los Villares)</w:t>
      </w:r>
    </w:p>
    <w:p w:rsidR="00C2523F" w:rsidRDefault="00C2523F">
      <w:pPr>
        <w:jc w:val="both"/>
        <w:rPr>
          <w:rFonts w:ascii="Arial Narrow" w:eastAsia="Times New Roman" w:hAnsi="Arial Narrow"/>
          <w:sz w:val="26"/>
          <w:szCs w:val="26"/>
          <w:lang w:eastAsia="es-ES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Se pondrán en marcha también dos lanzaderas:</w:t>
      </w:r>
    </w:p>
    <w:p w:rsidR="00665145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Lanzadera Norte, desde la explanada de la Feria a Cristina-Mamelón. Directo  por avenida Álvaro </w:t>
      </w:r>
      <w:proofErr w:type="spellStart"/>
      <w:r w:rsidRPr="00665145">
        <w:rPr>
          <w:rFonts w:ascii="Arial Narrow" w:eastAsia="Times New Roman" w:hAnsi="Arial Narrow"/>
          <w:sz w:val="26"/>
          <w:szCs w:val="26"/>
          <w:lang w:eastAsia="es-ES"/>
        </w:rPr>
        <w:t>Domecq.</w:t>
      </w:r>
      <w:proofErr w:type="spellEnd"/>
    </w:p>
    <w:p w:rsidR="00C2523F" w:rsidRPr="00665145" w:rsidRDefault="00665145" w:rsidP="00665145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6"/>
          <w:szCs w:val="26"/>
        </w:rPr>
      </w:pPr>
      <w:r w:rsidRPr="00665145">
        <w:rPr>
          <w:rFonts w:ascii="Arial Narrow" w:eastAsia="Times New Roman" w:hAnsi="Arial Narrow"/>
          <w:sz w:val="26"/>
          <w:szCs w:val="26"/>
          <w:lang w:eastAsia="es-ES"/>
        </w:rPr>
        <w:t>Lanzadera Sur, desde el</w:t>
      </w:r>
      <w:r w:rsidRPr="00665145">
        <w:rPr>
          <w:rFonts w:ascii="Arial Narrow" w:eastAsia="Times New Roman" w:hAnsi="Arial Narrow"/>
          <w:sz w:val="26"/>
          <w:szCs w:val="26"/>
          <w:lang w:eastAsia="es-ES"/>
        </w:rPr>
        <w:t xml:space="preserve"> parking del estadio  Pedro S. Garrido al Alcázar. Directo por  Cuatro Caminos.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La frecuencia media de todos estos servicios especiales será de 20 minutos aproximadamente, comenzando los horarios de funcionamiento de las 12 líneas desde las barriadas haci</w:t>
      </w:r>
      <w:r>
        <w:rPr>
          <w:rFonts w:ascii="Arial Narrow" w:eastAsia="Times New Roman" w:hAnsi="Arial Narrow"/>
          <w:sz w:val="26"/>
          <w:szCs w:val="26"/>
          <w:lang w:eastAsia="es-ES"/>
        </w:rPr>
        <w:t>a el centro a partir de las 17.15 horas. Las lanzaderas también comenzarán a funcionar a partir de las 17.10 horas.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Respecto a las últimas salidas de los servicios especiales desde el centro hacia las distintas barriadas será a la 1 de la madrugada el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Sábado de Pasión, Domingo de Ramos, </w:t>
      </w:r>
      <w:proofErr w:type="gramStart"/>
      <w:r>
        <w:rPr>
          <w:rFonts w:ascii="Arial Narrow" w:eastAsia="Times New Roman" w:hAnsi="Arial Narrow"/>
          <w:sz w:val="26"/>
          <w:szCs w:val="26"/>
          <w:lang w:eastAsia="es-ES"/>
        </w:rPr>
        <w:t>Lunes</w:t>
      </w:r>
      <w:proofErr w:type="gram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y Martes, Viernes y Sábado  Santo. El Miércoles Santo a las 3 horas, el </w:t>
      </w:r>
      <w:proofErr w:type="gramStart"/>
      <w:r>
        <w:rPr>
          <w:rFonts w:ascii="Arial Narrow" w:eastAsia="Times New Roman" w:hAnsi="Arial Narrow"/>
          <w:sz w:val="26"/>
          <w:szCs w:val="26"/>
          <w:lang w:eastAsia="es-ES"/>
        </w:rPr>
        <w:t>Jueves</w:t>
      </w:r>
      <w:proofErr w:type="gram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Santo hasta las 8 horas.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Se ha establecido también un horario nocturno para el servicio de autobuses que llega hasta El Portal a la 1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de la madrugada todos los días y a la 1 y a las 3 horas el </w:t>
      </w:r>
      <w:proofErr w:type="gramStart"/>
      <w:r>
        <w:rPr>
          <w:rFonts w:ascii="Arial Narrow" w:eastAsia="Times New Roman" w:hAnsi="Arial Narrow"/>
          <w:sz w:val="26"/>
          <w:szCs w:val="26"/>
          <w:lang w:eastAsia="es-ES"/>
        </w:rPr>
        <w:t>Miércoles</w:t>
      </w:r>
      <w:proofErr w:type="gram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y el Jueves Santo.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>Los autobuses hacia Nueva Jarilla saldrán en horario nocturno a las 24 horas todos los días, excepto el Jueves Santo, que habrá un servicio a las 24 y otro a las 2 hor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as.  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Hay que recordar también que los servicios regulares de autobús, durante la Semana Santa  modifican sus itinerarios y paradas habituales:  </w:t>
      </w:r>
    </w:p>
    <w:p w:rsidR="00C2523F" w:rsidRDefault="00C2523F">
      <w:pPr>
        <w:jc w:val="both"/>
        <w:rPr>
          <w:rFonts w:ascii="Arial Narrow" w:hAnsi="Arial Narrow"/>
          <w:sz w:val="26"/>
          <w:szCs w:val="26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Las líneas 2, 3 y 18 del autobús urbano, con cabecera en la Rotonda de los Casinos, se trasladan a la parada</w:t>
      </w: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 xml:space="preserve"> de calle Sevilla, lateral del Palacio </w:t>
      </w:r>
      <w:proofErr w:type="spellStart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Domecq</w:t>
      </w:r>
      <w:proofErr w:type="spellEnd"/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  <w:t>.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  <w:lang w:eastAsia="es-ES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Las líneas 10, 16 y 17, se trasladan a calle San Juan Grande, concretamente al tramo comprendido entre calle San Juan de Dios y principio de Alameda Cristina (bar El Ancla).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Las líneas 4 y 10 se trasladan al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Consejo Regulador.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  <w:lang w:eastAsia="es-ES"/>
        </w:rPr>
      </w:pPr>
      <w:r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  <w:lang w:eastAsia="es-ES"/>
        </w:rPr>
        <w:t>Para el uso de este servicio serán válidos todos los títulos de transporte de los Autobuses Urbanos de Jerez.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  <w:lang w:eastAsia="es-ES"/>
        </w:rPr>
      </w:pPr>
    </w:p>
    <w:p w:rsidR="00665145" w:rsidRDefault="00665145">
      <w:pPr>
        <w:jc w:val="both"/>
        <w:rPr>
          <w:rFonts w:ascii="Arial Narrow" w:eastAsia="Calibri" w:hAnsi="Arial Narrow" w:cs="Times New Roman"/>
          <w:b/>
          <w:color w:val="000000"/>
          <w:sz w:val="26"/>
          <w:szCs w:val="26"/>
          <w:shd w:val="clear" w:color="auto" w:fill="FFFFFF"/>
          <w:lang w:eastAsia="es-ES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Arial Narrow" w:eastAsia="Calibri" w:hAnsi="Arial Narrow" w:cs="Times New Roman"/>
          <w:b/>
          <w:color w:val="000000"/>
          <w:sz w:val="26"/>
          <w:szCs w:val="26"/>
          <w:shd w:val="clear" w:color="auto" w:fill="FFFFFF"/>
          <w:lang w:eastAsia="es-ES"/>
        </w:rPr>
        <w:lastRenderedPageBreak/>
        <w:t>Parada de taxis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665145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shd w:val="clear" w:color="auto" w:fill="FFFFFF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Asimismo, y en cuanto a movilidad, durante los días de Semana Santa, destacar igualmente que las paradas de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taxi se ubicarán en Mamelón frente a calle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Eguiluz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, calle San Juan Grande, calle Conde de Bayona, calle Puerto y plaza del Arroyo. Recordar igualmente, que está previsto que este Viernes de Dolores se abra al tráfico el tramo de calle Santo Domingo que se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encontraba en obras de  </w:t>
      </w:r>
      <w:r>
        <w:rPr>
          <w:rFonts w:ascii="Arial Narrow" w:eastAsia="Times New Roman" w:hAnsi="Arial Narrow" w:cstheme="majorHAnsi"/>
          <w:color w:val="000000"/>
          <w:sz w:val="26"/>
          <w:szCs w:val="26"/>
          <w:shd w:val="clear" w:color="auto" w:fill="FFFFFF"/>
          <w:lang w:eastAsia="es-ES"/>
        </w:rPr>
        <w:t xml:space="preserve">reurbanización y reforma integral.  </w:t>
      </w:r>
    </w:p>
    <w:p w:rsidR="00C2523F" w:rsidRDefault="00C2523F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shd w:val="clear" w:color="auto" w:fill="FFFFFF"/>
          <w:lang w:eastAsia="es-ES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 w:cstheme="majorHAnsi"/>
          <w:b/>
          <w:color w:val="000000"/>
          <w:sz w:val="26"/>
          <w:szCs w:val="26"/>
          <w:shd w:val="clear" w:color="auto" w:fill="FFFFFF"/>
          <w:lang w:eastAsia="es-ES"/>
        </w:rPr>
        <w:t>Nuevos aparcamientos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Los usuarios del vehículo privado contarán esta Semana Santa con dos nuevos aparcamientos públicos municipales cerca del centro, uno en el antiguo Taller de Fiestas, en la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ronda del Caracol y otro en el antiguo lavadero Elefante Azul, en La Plata. </w:t>
      </w:r>
    </w:p>
    <w:p w:rsidR="00C2523F" w:rsidRDefault="00665145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En aparcamiento construido por el Ayuntamiento de Jerez en el antiguo Taller de Fiestas se pondrán a disposición de la ciudadanía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shd w:val="clear" w:color="auto" w:fill="FFFFFF"/>
          <w:lang w:eastAsia="es-ES"/>
        </w:rPr>
        <w:t xml:space="preserve"> 84 plazas de estacionamiento para automóviles (4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shd w:val="clear" w:color="auto" w:fill="FFFFFF"/>
          <w:lang w:eastAsia="es-ES"/>
        </w:rPr>
        <w:t xml:space="preserve">para personas con movilidad reducida y 2 para vehículos eléctricos) y 26 para bicicletas, motos y monopatines.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En el aparcamiento de La Plata también 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estarán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 disponibles esta Semana Santa más de 90 plazas de aparcamiento para vehículos.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665145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Destacar </w:t>
      </w: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>igualmente que las personas con movilidad reducida contarán con espacio reservado en el Callejón de los Bolos, Plaza Aladro, Cuesta del Espíritu Santo y Calle Armas.</w:t>
      </w: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C2523F">
      <w:pPr>
        <w:jc w:val="both"/>
        <w:rPr>
          <w:rFonts w:ascii="Arial Narrow" w:eastAsia="Calibri" w:hAnsi="Arial Narrow" w:cs="Times New Roman"/>
          <w:color w:val="000000"/>
          <w:sz w:val="26"/>
          <w:szCs w:val="26"/>
          <w:shd w:val="clear" w:color="auto" w:fill="FFFFFF"/>
        </w:rPr>
      </w:pPr>
    </w:p>
    <w:p w:rsidR="00C2523F" w:rsidRDefault="0066514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shd w:val="clear" w:color="auto" w:fill="FFFFFF"/>
          <w:lang w:eastAsia="es-ES"/>
        </w:rPr>
        <w:t xml:space="preserve"> </w:t>
      </w:r>
    </w:p>
    <w:sectPr w:rsidR="00C2523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5145">
      <w:r>
        <w:separator/>
      </w:r>
    </w:p>
  </w:endnote>
  <w:endnote w:type="continuationSeparator" w:id="0">
    <w:p w:rsidR="00000000" w:rsidRDefault="006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5145">
      <w:r>
        <w:separator/>
      </w:r>
    </w:p>
  </w:footnote>
  <w:footnote w:type="continuationSeparator" w:id="0">
    <w:p w:rsidR="00000000" w:rsidRDefault="0066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3F" w:rsidRDefault="0066514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523F" w:rsidRDefault="00C252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06DB"/>
    <w:multiLevelType w:val="multilevel"/>
    <w:tmpl w:val="4A029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601FC"/>
    <w:multiLevelType w:val="hybridMultilevel"/>
    <w:tmpl w:val="06F2B312"/>
    <w:lvl w:ilvl="0" w:tplc="2DD00D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D030B"/>
    <w:multiLevelType w:val="multilevel"/>
    <w:tmpl w:val="E8F6BB08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FA320C"/>
    <w:multiLevelType w:val="multilevel"/>
    <w:tmpl w:val="665AEFEE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433A28"/>
    <w:multiLevelType w:val="multilevel"/>
    <w:tmpl w:val="C09E040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F3557D2"/>
    <w:multiLevelType w:val="multilevel"/>
    <w:tmpl w:val="CE4608DA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F"/>
    <w:rsid w:val="00665145"/>
    <w:rsid w:val="00C2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EF82-82A7-4655-9067-3EA749E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889</Words>
  <Characters>4895</Characters>
  <Application>Microsoft Office Word</Application>
  <DocSecurity>0</DocSecurity>
  <Lines>40</Lines>
  <Paragraphs>11</Paragraphs>
  <ScaleCrop>false</ScaleCrop>
  <Company>Aytojerez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37</cp:revision>
  <cp:lastPrinted>2026-03-13T13:05:00Z</cp:lastPrinted>
  <dcterms:created xsi:type="dcterms:W3CDTF">2026-03-16T12:33:00Z</dcterms:created>
  <dcterms:modified xsi:type="dcterms:W3CDTF">2026-03-26T10:42:00Z</dcterms:modified>
  <dc:language>es-ES</dc:language>
</cp:coreProperties>
</file>